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0001923794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80"/>
        <w:spacing w:after="0" w:line="281" w:lineRule="auto"/>
        <w:rPr>
          <w:sz w:val="20"/>
          <w:szCs w:val="20"/>
          <w:color w:val="auto"/>
        </w:rPr>
      </w:pPr>
      <w:r>
        <w:rPr>
          <w:rFonts w:ascii="Times New Roman" w:cs="Times New Roman" w:eastAsia="Times New Roman" w:hAnsi="Times New Roman"/>
          <w:sz w:val="22"/>
          <w:szCs w:val="22"/>
          <w:color w:val="auto"/>
        </w:rPr>
        <w:t>CANDEL THERAPEUTICS INC 001-40629</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117 Kendrick St, Suite 450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Needham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02494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6179165445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SESHU P TYAGARAJAN</w:t>
      </w:r>
    </w:p>
    <w:p>
      <w:pPr>
        <w:spacing w:after="0" w:line="44" w:lineRule="exact"/>
        <w:rPr>
          <w:sz w:val="24"/>
          <w:szCs w:val="24"/>
          <w:color w:val="auto"/>
        </w:rPr>
      </w:pPr>
    </w:p>
    <w:p>
      <w:pPr>
        <w:sectPr>
          <w:pgSz w:w="11900" w:h="16838" w:orient="portrait"/>
          <w:cols w:equalWidth="0" w:num="2">
            <w:col w:w="6680" w:space="720"/>
            <w:col w:w="3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68530.00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73270239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01/07/2025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7000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01/07/2025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20" w:type="dxa"/>
            <w:vAlign w:val="bottom"/>
          </w:tcPr>
          <w:p>
            <w:pPr>
              <w:spacing w:after="0"/>
              <w:rPr>
                <w:sz w:val="24"/>
                <w:szCs w:val="24"/>
                <w:color w:val="auto"/>
              </w:rPr>
            </w:pP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06/29/2026</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03/16/2026</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Seshu Tyagarajan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2026-06-29T16:29:34Z</dcterms:created>
  <dcterms:modified xsi:type="dcterms:W3CDTF">2026-06-29T16:29:34Z</dcterms:modified>
</cp:coreProperties>
</file>